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6BA" w:rsidRDefault="004526BA" w:rsidP="004526BA">
      <w:pPr>
        <w:rPr>
          <w:rFonts w:ascii="Arial" w:hAnsi="Arial" w:cs="Arial"/>
          <w:b/>
        </w:rPr>
      </w:pPr>
    </w:p>
    <w:p w:rsidR="004526BA" w:rsidRDefault="004526BA" w:rsidP="004526BA">
      <w:pPr>
        <w:rPr>
          <w:rFonts w:ascii="Arial" w:hAnsi="Arial" w:cs="Arial"/>
          <w:b/>
        </w:rPr>
      </w:pPr>
    </w:p>
    <w:p w:rsidR="004526BA" w:rsidRDefault="004526BA" w:rsidP="004526B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Опубликовано в издании «Бюллетень</w:t>
      </w:r>
    </w:p>
    <w:p w:rsidR="004526BA" w:rsidRDefault="004526BA" w:rsidP="004526B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органов местного самоуправления</w:t>
      </w:r>
    </w:p>
    <w:p w:rsidR="004526BA" w:rsidRDefault="004526BA" w:rsidP="004526B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Новотроицкого сельсовета» 30.04.2021 № 6</w:t>
      </w:r>
    </w:p>
    <w:p w:rsidR="004526BA" w:rsidRDefault="004526BA" w:rsidP="004526BA">
      <w:pPr>
        <w:jc w:val="right"/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</w:t>
      </w:r>
      <w:r>
        <w:rPr>
          <w:rFonts w:ascii="Arial" w:hAnsi="Arial" w:cs="Arial"/>
        </w:rPr>
        <w:t xml:space="preserve">СОВЕТ ДЕПУТАТОВ                  </w:t>
      </w:r>
    </w:p>
    <w:p w:rsidR="004526BA" w:rsidRDefault="004526BA" w:rsidP="004526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НОВОТРОИЦКОГО СЕЛЬСОВЕТА</w:t>
      </w:r>
    </w:p>
    <w:p w:rsidR="004526BA" w:rsidRDefault="004526BA" w:rsidP="004526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КОЛЫВАНСКОГО РАЙОНА</w:t>
      </w:r>
    </w:p>
    <w:p w:rsidR="004526BA" w:rsidRDefault="004526BA" w:rsidP="004526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(шестого созыва)</w:t>
      </w:r>
    </w:p>
    <w:p w:rsidR="004526BA" w:rsidRDefault="004526BA" w:rsidP="004526BA">
      <w:pPr>
        <w:jc w:val="center"/>
        <w:rPr>
          <w:rFonts w:ascii="Arial" w:hAnsi="Arial" w:cs="Arial"/>
        </w:rPr>
      </w:pPr>
    </w:p>
    <w:p w:rsidR="004526BA" w:rsidRDefault="004526BA" w:rsidP="004526BA">
      <w:pPr>
        <w:jc w:val="center"/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РЕШЕНИЕ</w:t>
      </w: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(одиннадцатой внеочередной сессии)</w:t>
      </w:r>
    </w:p>
    <w:p w:rsidR="004526BA" w:rsidRDefault="004526BA" w:rsidP="004526BA">
      <w:pPr>
        <w:jc w:val="center"/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29.04. 2021г.                                                                                                         № 11/41                                                                                                     </w:t>
      </w: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</w:rPr>
        <w:t>О внесении изменений в решение сессии от 29.12.2020г. № 6/33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«О бюджете Новотроицкого сельсовета   Колыванского района </w:t>
      </w:r>
    </w:p>
    <w:p w:rsidR="004526BA" w:rsidRDefault="004526BA" w:rsidP="004526BA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 на 2021 год и плановый период 2022-2023 годов»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Законом Новосибирской области, Положением «О бюджетном  процессе в муниципальном образовании Новотроицкого сельсовета Колыванского района Новосибирской области». СОВЕТ ДЕПУТАТОВ Новотроицкого сельсовета Колыванского района Новосибирской области,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РЕШИЛ: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изменения в доходную часть бюджета Новотроицкого сельсовета Колыванского района Новосибирской области на 2021 год (приложение №1). 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1.Внести изменения в расходную часть бюджета Новотроицкого сельсовета Колыванского района Новосибирской области на 2021г (приложение №2).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2.Установить характеристики бюджета Новотроицкого сельсовета Колыванского района Новосибирской области на 2021г :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общий объем доходов в сумме  13351511,60руб ;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общий объем расходов в сумме 13772470,09 руб ;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дефицит бюджета   420958,49руб.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3.Направить решение  Главе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налоговой,  финансово-кредитной политике, муниципальной собственности. </w:t>
      </w:r>
    </w:p>
    <w:p w:rsidR="004526BA" w:rsidRDefault="004526BA" w:rsidP="004526BA">
      <w:pPr>
        <w:pStyle w:val="a3"/>
        <w:rPr>
          <w:rFonts w:ascii="Arial" w:hAnsi="Arial" w:cs="Arial"/>
        </w:rPr>
      </w:pP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 Новотроицкого сельсовета                            Председатель Совета депутатов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Колыванского района                                                Новотроицкого сельсовета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                    Колыванского района  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Новосибирской области</w:t>
      </w:r>
    </w:p>
    <w:p w:rsidR="004526BA" w:rsidRDefault="004526BA" w:rsidP="004526B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_____________________Г.Н.Кулипанова                  _______________Н.П.Киселев                                             </w:t>
      </w: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</w:t>
      </w: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Приложение №1</w:t>
      </w: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Доходная часть бюджета</w:t>
      </w:r>
    </w:p>
    <w:p w:rsidR="004526BA" w:rsidRDefault="004526BA" w:rsidP="004526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Новотроицкого сельсовета  Новотроицкого района Новосибирской области</w:t>
      </w:r>
    </w:p>
    <w:p w:rsidR="004526BA" w:rsidRDefault="004526BA" w:rsidP="004526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2021 год</w:t>
      </w: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3061"/>
        <w:gridCol w:w="2834"/>
        <w:gridCol w:w="1170"/>
        <w:gridCol w:w="1196"/>
        <w:gridCol w:w="1084"/>
      </w:tblGrid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показателей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коды классификации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Изменен</w:t>
            </w:r>
          </w:p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ие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 испол</w:t>
            </w:r>
          </w:p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нению</w:t>
            </w:r>
          </w:p>
        </w:tc>
      </w:tr>
      <w:tr w:rsidR="004526BA" w:rsidTr="004526BA">
        <w:trPr>
          <w:trHeight w:val="133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Доходы бюджета - всего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11906,3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13351,5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000 1 00 00000 00 0000 000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1799,1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1799,1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Налоги на прибыль, доходы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000 1 01 00000 00 0000 000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 на доходы физических  лиц с доходов, 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(сумма платежа    (перерасчеты,   недоимка   и    задолженность     по соответствующему    платежу,     в том   числе по   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182 1 01 02010 01 1000 110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Налоги   на   товары  (  работы, услуги),  реализуемые на территории Российской Федерации)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000 1 03 00000 01 0000 110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943,4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943,4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Акцизы по подакцизным товарам (продукции),   производимым   на</w:t>
            </w:r>
          </w:p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территории Российской Федерации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000 1 03 02000 01 0000 110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943,4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943,4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Доходы   от   уплаты   акцизов   на дизельное </w:t>
            </w:r>
            <w:r>
              <w:rPr>
                <w:rFonts w:ascii="Arial" w:hAnsi="Arial" w:cs="Arial"/>
                <w:lang w:eastAsia="en-US"/>
              </w:rPr>
              <w:lastRenderedPageBreak/>
              <w:t>топливо, подлежащие   распределению   между     бюджетами субъектов    Российской    Федерации   и     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100  1 03 02230 01 0000 110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452,2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452,2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Доходы от уплаты   акцизов   на   моторные масла для дизельных и (или)   карбюраторных     (инжекторных )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100 1 03 02240 01 0000 110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100 01 02250 01 0000 110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549,9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549,9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Доходы от уплаты акцизов на прямогонный бензин, подлежащие    распределению    между     бюджетами субъектов     Российской    Федерации     и    местными бюджетами      с      учетом              </w:t>
            </w:r>
            <w:r>
              <w:rPr>
                <w:rFonts w:ascii="Arial" w:hAnsi="Arial" w:cs="Arial"/>
                <w:lang w:eastAsia="en-US"/>
              </w:rPr>
              <w:lastRenderedPageBreak/>
              <w:t>установленных дифференцированных нормативов отчислений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100 01 02260 01 0000 110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-61,7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-61,7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Единый сельскохозяйственный налог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000 105 00000 00 0000 000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Единый сельскохозяйственный налог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182 105 0301001 2100 110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Налоги на имущество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544,3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544,3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 на имущество физических лиц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182 1 06 01000 00 0000 110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расположенных в   границах сельских  поселений (сумма платежа    (перерасчеты,   недоимка   и    задолженность     по соответствующему    платежу,     в том   числе по    отмененному)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182 1 06 01030 10 1000 110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с организаций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000 1 06 06030 00 0000 110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налог с организаций,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182 1 06 06033 10 1000 110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341,1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с физических лиц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000 1 06 06040 00 0000 110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100,9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Земельный налог с физических лиц, 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182 1 06 06043 10 1000 110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Неналоговые доходы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000 113 00000 00 0000 000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51,4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51,4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Доходы,поступающие в порядке возмещения затрат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005 113 02065 10 0000 130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Безвозмездные поступления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000 2 00 00000 00 0000 000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10108,2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+1444,2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11552,4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10108,2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+1444,2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11552,4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Дотации  на выравнивание  бюджетной обеспеченности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000 2 02 15001 00 0000 150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Дотации бюджетам сельских  поселений на выравнивание  бюджетной обеспеченности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005 2 02 15001 10 0000 150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Субсидия на реализацию мероприятий по обеспечению сбалансированности местных бюджетов в рамках гос.программы НСО «Управление государственными финансами в НСО»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005 2 02 49999 10 0000 150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7159,2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+1327,9</w:t>
            </w:r>
          </w:p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+2,7</w:t>
            </w:r>
          </w:p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-9,4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8480,4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000 2 02 30000 00 0000 150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005 2 02 35118 10 0000 150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Субвенция бюджетам сельских поселений на выполнение передаваемых полномочий субъектов РФ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005 2 02 30024 10 0000 150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005 2 02 29999 00 0000 150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600,0</w:t>
            </w:r>
          </w:p>
        </w:tc>
      </w:tr>
      <w:tr w:rsidR="004526BA" w:rsidTr="004526BA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Субсидии бюджетам сельских поселений на осущ.дорожной деятельности в отношении автомобильных дорог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005 2 02 20216 10 0000150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+123,0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123,0</w:t>
            </w:r>
          </w:p>
        </w:tc>
      </w:tr>
    </w:tbl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Приложение № 2</w:t>
      </w:r>
    </w:p>
    <w:p w:rsidR="004526BA" w:rsidRDefault="004526BA" w:rsidP="004526BA">
      <w:pPr>
        <w:rPr>
          <w:rFonts w:ascii="Arial" w:hAnsi="Arial" w:cs="Arial"/>
        </w:rPr>
      </w:pPr>
    </w:p>
    <w:p w:rsidR="004526BA" w:rsidRDefault="004526BA" w:rsidP="004526BA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Распределение бюджетных ассигнований на 2021 год</w:t>
      </w:r>
    </w:p>
    <w:p w:rsidR="004526BA" w:rsidRDefault="004526BA" w:rsidP="004526BA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4526BA" w:rsidRDefault="004526BA" w:rsidP="004526BA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4526BA" w:rsidRDefault="004526BA" w:rsidP="004526BA">
      <w:pPr>
        <w:tabs>
          <w:tab w:val="left" w:pos="4962"/>
        </w:tabs>
        <w:jc w:val="center"/>
        <w:rPr>
          <w:rFonts w:ascii="Arial" w:hAnsi="Arial" w:cs="Arial"/>
        </w:rPr>
      </w:pPr>
    </w:p>
    <w:p w:rsidR="004526BA" w:rsidRDefault="004526BA" w:rsidP="004526BA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таблица1</w:t>
      </w:r>
    </w:p>
    <w:tbl>
      <w:tblPr>
        <w:tblW w:w="1129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004"/>
        <w:gridCol w:w="523"/>
        <w:gridCol w:w="549"/>
        <w:gridCol w:w="1307"/>
        <w:gridCol w:w="850"/>
        <w:gridCol w:w="3709"/>
        <w:gridCol w:w="36"/>
        <w:gridCol w:w="314"/>
      </w:tblGrid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тыс. руб.</w:t>
            </w:r>
          </w:p>
        </w:tc>
        <w:tc>
          <w:tcPr>
            <w:tcW w:w="3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13772,5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u w:val="single"/>
                <w:lang w:val="en-US"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4821,0+2,7=4823,7</w:t>
            </w:r>
            <w:r>
              <w:rPr>
                <w:rFonts w:ascii="Arial" w:hAnsi="Arial" w:cs="Arial"/>
                <w:b/>
                <w:u w:val="single"/>
                <w:lang w:val="en-US" w:eastAsia="en-US"/>
              </w:rPr>
              <w:t>+90.0=4913.7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Функционирование    высшего    должностного </w:t>
            </w:r>
          </w:p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740,0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 Российской </w:t>
            </w:r>
            <w:r>
              <w:rPr>
                <w:rFonts w:ascii="Arial" w:hAnsi="Arial" w:cs="Arial"/>
                <w:b/>
                <w:lang w:eastAsia="en-US"/>
              </w:rPr>
              <w:lastRenderedPageBreak/>
              <w:t>Федерации, местных администраций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3931,7+2,7=3934,4</w:t>
            </w:r>
          </w:p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val="en-US" w:eastAsia="en-US"/>
              </w:rPr>
            </w:pPr>
            <w:r>
              <w:rPr>
                <w:rFonts w:ascii="Arial" w:hAnsi="Arial" w:cs="Arial"/>
                <w:b/>
                <w:u w:val="single"/>
                <w:lang w:val="en-US" w:eastAsia="en-US"/>
              </w:rPr>
              <w:t>+90.0=4024.4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</w:p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943,9</w:t>
            </w:r>
          </w:p>
        </w:tc>
        <w:tc>
          <w:tcPr>
            <w:tcW w:w="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943,9</w:t>
            </w:r>
          </w:p>
        </w:tc>
        <w:tc>
          <w:tcPr>
            <w:tcW w:w="3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vertAlign w:val="superscript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2221,2</w:t>
            </w:r>
            <w:r>
              <w:rPr>
                <w:rFonts w:ascii="Arial" w:hAnsi="Arial" w:cs="Arial"/>
                <w:u w:val="single"/>
                <w:vertAlign w:val="superscript"/>
                <w:lang w:eastAsia="en-US"/>
              </w:rPr>
              <w:t>+2,7=2223,9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  <w:tr w:rsidR="004526BA" w:rsidTr="004526B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26BA" w:rsidRDefault="004526BA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2221,2+2,7=2223,9</w:t>
            </w:r>
          </w:p>
        </w:tc>
        <w:tc>
          <w:tcPr>
            <w:tcW w:w="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6BA" w:rsidRDefault="004526BA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</w:tc>
      </w:tr>
    </w:tbl>
    <w:p w:rsidR="00336236" w:rsidRDefault="00336236">
      <w:bookmarkStart w:id="0" w:name="_GoBack"/>
      <w:bookmarkEnd w:id="0"/>
    </w:p>
    <w:sectPr w:rsidR="0033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6BA"/>
    <w:rsid w:val="00336236"/>
    <w:rsid w:val="0045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8403E-A12C-4D7E-855A-8F55A8DF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52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1727</Words>
  <Characters>9846</Characters>
  <Application>Microsoft Office Word</Application>
  <DocSecurity>0</DocSecurity>
  <Lines>82</Lines>
  <Paragraphs>23</Paragraphs>
  <ScaleCrop>false</ScaleCrop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2021-10-28T05:56:00Z</dcterms:created>
  <dcterms:modified xsi:type="dcterms:W3CDTF">2021-10-28T05:56:00Z</dcterms:modified>
</cp:coreProperties>
</file>